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17" w:rsidRPr="00AD3317" w:rsidRDefault="00AD3317" w:rsidP="00AD3317">
      <w:pPr>
        <w:spacing w:line="238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</w:pPr>
      <w:r>
        <w:rPr>
          <w:rFonts w:ascii="Cambria" w:eastAsia="Times New Roman" w:hAnsi="Cambria" w:cs="Times New Roman"/>
          <w:color w:val="000000"/>
          <w:sz w:val="36"/>
          <w:szCs w:val="36"/>
          <w:lang w:val="sr-Latn-BA" w:eastAsia="en-US"/>
        </w:rPr>
        <w:t xml:space="preserve">OSNOVNI </w:t>
      </w:r>
      <w:r w:rsidRPr="00AD3317"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  <w:t>U</w:t>
      </w:r>
      <w:r w:rsidR="00A44266"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  <w:t xml:space="preserve">VJETI </w:t>
      </w:r>
      <w:r>
        <w:rPr>
          <w:rFonts w:ascii="Cambria" w:eastAsia="Times New Roman" w:hAnsi="Cambria" w:cs="Times New Roman"/>
          <w:color w:val="000000"/>
          <w:sz w:val="36"/>
          <w:szCs w:val="36"/>
          <w:lang w:val="bs-Latn-BA" w:eastAsia="en-US"/>
        </w:rPr>
        <w:t>I ODREDBE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  <w:t xml:space="preserve"> 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28"/>
          <w:szCs w:val="36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sz w:val="28"/>
          <w:szCs w:val="36"/>
          <w:lang w:val="sr-Cyrl-BA" w:eastAsia="en-US"/>
        </w:rPr>
        <w:t>FORMALNI ASPEKT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Cs w:val="36"/>
          <w:lang w:val="sr-Cyrl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Cs w:val="36"/>
          <w:u w:val="single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szCs w:val="36"/>
          <w:u w:val="single"/>
          <w:lang w:val="sr-Cyrl-BA" w:eastAsia="en-US"/>
        </w:rPr>
        <w:t>1. DATUMI IMPLEMENTACIJ</w:t>
      </w:r>
      <w:r w:rsidRPr="00AD3317">
        <w:rPr>
          <w:rFonts w:ascii="Cambria" w:eastAsia="Times New Roman" w:hAnsi="Cambria" w:cs="Times New Roman"/>
          <w:color w:val="000000"/>
          <w:szCs w:val="36"/>
          <w:u w:val="single"/>
          <w:lang w:val="sr-Cyrl-BA" w:eastAsia="en-US"/>
        </w:rPr>
        <w:t>E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sz w:val="14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Jasno naznačite datume početka i završetka iskustva </w:t>
      </w:r>
      <w:r w:rsidR="00F65639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. Pored toga što će biti uključeni u Pravila o regionalnoj nagradi, ovo omogućava Timu za procjenu  da utvrdi u kojoj je fazi projekat i šta još ostaje da se uradi. Tim za procjenu će ocijeniti prijedloge projekata koji su počeli u školskim godinama 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2017/1</w:t>
      </w:r>
      <w:r w:rsidR="00A529CC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8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 xml:space="preserve"> i 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2018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/</w:t>
      </w:r>
      <w:r w:rsidR="00A529CC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19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 a završili prije 31. 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aprila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 2020.</w:t>
      </w:r>
      <w:r w:rsidR="00A529CC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god.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 xml:space="preserve"> Ako izosta</w:t>
      </w:r>
      <w:r w:rsidR="00411ED2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vite datume iskustvo Servisnog-</w:t>
      </w:r>
      <w:r w:rsidR="00411ED2">
        <w:rPr>
          <w:rFonts w:ascii="Cambria" w:eastAsia="Times New Roman" w:hAnsi="Cambria" w:cs="Times New Roman"/>
          <w:color w:val="000000"/>
          <w:szCs w:val="36"/>
          <w:lang w:val="bs-Latn-BA" w:eastAsia="en-US"/>
        </w:rPr>
        <w:t>U</w:t>
      </w:r>
      <w:r w:rsidRPr="00AD3317">
        <w:rPr>
          <w:rFonts w:ascii="Cambria" w:eastAsia="Times New Roman" w:hAnsi="Cambria" w:cs="Times New Roman"/>
          <w:color w:val="000000"/>
          <w:szCs w:val="36"/>
          <w:lang w:val="sr-Cyrl-BA" w:eastAsia="en-US"/>
        </w:rPr>
        <w:t>čenja ne može biti u potpunosti ocijenjeno.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2. INSTITUCIONALNA PODRŠKA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OSNOVNI uslov je da podneseni obrazac potpiše i pečatira Uprava škole**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>.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Ako ovaj zahtjev nije na odgovarajući način ispunjen, iskustvo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neće moći biti ocijenjeno.</w:t>
      </w:r>
    </w:p>
    <w:p w:rsidR="00AD3317" w:rsidRPr="00AD3317" w:rsidRDefault="00AD3317" w:rsidP="00AD3317">
      <w:pPr>
        <w:spacing w:after="160"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3. SLANjE OBRASCA</w:t>
      </w:r>
    </w:p>
    <w:p w:rsidR="00AD3317" w:rsidRPr="00AD3317" w:rsidRDefault="002119E6" w:rsidP="002119E6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SAMO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digitalni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 obrazac će se smatrati validnim, odnosno obrazac u PDF formatu dostavljen elektron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ičkim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putem na e-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poštu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 xml:space="preserve">: </w:t>
      </w:r>
      <w:hyperlink r:id="rId8" w:history="1">
        <w:r w:rsidRPr="00B55BEC">
          <w:rPr>
            <w:rStyle w:val="Hiperveza"/>
            <w:rFonts w:ascii="Cambria" w:eastAsia="Times New Roman" w:hAnsi="Cambria" w:cs="Times New Roman"/>
            <w:lang w:val="sr-Latn-BA" w:eastAsia="en-US"/>
          </w:rPr>
          <w:t>cee.sl.award@ioskole.net</w:t>
        </w:r>
      </w:hyperlink>
      <w:r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sa naz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nakom: Prijava S-L - (na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>iv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zemlje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iz koje šaljete obrazovno iskustvo)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. Uz popunjeni obrazac za prijavu preporučljivo je priložiti dokaze 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provedenim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 aktivnostima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2119E6">
        <w:rPr>
          <w:rFonts w:ascii="Cambria" w:eastAsia="Times New Roman" w:hAnsi="Cambria" w:cs="Times New Roman"/>
          <w:color w:val="000000"/>
          <w:lang w:val="sr-Latn-BA" w:eastAsia="en-US"/>
        </w:rPr>
        <w:t xml:space="preserve"> (u zasebnim dokumentima) koji mogu pružiti širu i jasniju sliku (promotivni materijal, flajeri, plakati, video snimci, fotografije, medijski linkovi, itd.).</w:t>
      </w:r>
      <w:r w:rsidR="00AD3317" w:rsidRPr="00AD331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sz w:val="28"/>
          <w:lang w:val="sr-Latn-BA" w:eastAsia="en-US"/>
        </w:rPr>
        <w:t>ASPEKT / DEFINICIJE PROJEKTA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Predlažemo da se popune ili razmotre ovi aspekti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: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 xml:space="preserve">4. MOTIVACIJA I 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KLJUČNI IZVRŠIOCI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U metodologiji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>, učenici</w:t>
      </w:r>
      <w:r w:rsidR="00F65639">
        <w:rPr>
          <w:rFonts w:ascii="Cambria" w:eastAsia="Times New Roman" w:hAnsi="Cambria" w:cs="Times New Roman"/>
          <w:color w:val="000000"/>
          <w:lang w:val="bs-Latn-BA" w:eastAsia="en-US"/>
        </w:rPr>
        <w:t>/e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se ne smatraju korisnicima već </w:t>
      </w:r>
      <w:r w:rsidR="00F65639">
        <w:rPr>
          <w:rFonts w:ascii="Cambria" w:eastAsia="Times New Roman" w:hAnsi="Cambria" w:cs="Times New Roman"/>
          <w:color w:val="000000"/>
          <w:lang w:val="bs-Latn-BA" w:eastAsia="en-US"/>
        </w:rPr>
        <w:t xml:space="preserve">ključnim 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>aktivnim izvršiocima aktivnosti koja ima svoje korisnike u zajednici.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Učešće kao ljudsko pravo je suštinska praksa demokratskih društava; a ova vrsta iskustva podrazumijeva uključivanje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i njihovu posvećenost konkretnim aktivnostima koje imaju za cilj da transformišu ili poboljšaju nešto u društvu.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U mnogim slučajevima, učenici su uključeni u iskustva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koja planiraju određene institucije, njeni glavni organi i / ili nastavnici. Pedagoški pristup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ima za cilj da svi zajedno uvide problem, razviju, planiraju, provode i razmišljaju o aktivnostima, i procijene projekat tako da se osnaži uloga </w:t>
      </w:r>
      <w:r w:rsidR="00F65639">
        <w:rPr>
          <w:rFonts w:ascii="Cambria" w:eastAsia="Times New Roman" w:hAnsi="Cambria" w:cs="Times New Roman"/>
          <w:color w:val="000000"/>
          <w:lang w:val="sr-Cyrl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Cyrl-BA" w:eastAsia="en-US"/>
        </w:rPr>
        <w:t xml:space="preserve"> kao pokretača i vođa aktivnosti.</w:t>
      </w:r>
    </w:p>
    <w:p w:rsidR="00AD3317" w:rsidRPr="00AD3317" w:rsidRDefault="00AD3317" w:rsidP="00AD331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AD3317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 xml:space="preserve">** (ili najviši nivo nevladine institucije pod čijim nadzorom ste provodili iskustvo </w:t>
      </w:r>
      <w:r w:rsidR="00F65639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>Servisnog-Učenja</w:t>
      </w:r>
      <w:r w:rsidRPr="00AD3317"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sr-Cyrl-BA" w:eastAsia="en-US"/>
        </w:rPr>
        <w:t>)</w:t>
      </w: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after="160" w:line="259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5. DIJAGNOZA 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/ MAPIRANJ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E POTREBA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Dijagnozu shvatamo kao zajednički napor da se identifikuje stvarna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žurna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potreba zajednice koju b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i obrazovna ustanova mogla da s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ervisira svojim raspoloživim ljudskim i materijalnim resursima i u kojoj mjeri određena aktivnost podrazumijeva priliku za učenje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Važno je osigurati učešće svih aktera u procesu, posebno onih korisnika aktivnosti. Participativna dijagnoza, u kojoj se može ,,čuti glas'' škole, zajednice i korisnika, biće korisna i za učinkovitost dijagnoze i za održivost projekta.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Ukratko, problematična oblast treba da bude dobro utvrđena, važna za zajednicu, obrazovnu ustanovu, te da je mogu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provoditi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učenici.</w:t>
      </w:r>
    </w:p>
    <w:p w:rsidR="00AD3317" w:rsidRPr="00AD3317" w:rsidRDefault="00AD3317" w:rsidP="00AD3317">
      <w:pPr>
        <w:spacing w:after="160" w:line="259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6. ISKUSTVO 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Servisnog-Učenja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Praksa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uključuje konkretne i posvećene aktivnosti kao odgovor na stvarni problem u zajednici, čiji je cilj smanjenje, ublažavanje, rješavanje  ili doprinos rješavanju problema, a u zajedničkom djelovanju sa drugim učesnicima iz zajednice.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U iskustvima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, usluga se ne shvata kao dobročinstvo ili milosrđe. Umjesto toga, posmatra sve učesnike kao ravnopravne, prepoznaje njihove potrebe, nepravedne situacije u kojima se neki od njih na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laze, ljudska prava koja </w:t>
      </w:r>
      <w:proofErr w:type="spellStart"/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treb</w:t>
      </w:r>
      <w:proofErr w:type="spellEnd"/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se štite i kritički razmišlja o tome. Pored toga, aktivnosti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vode i ka transformaciji društva. Učenici izvode aktivnosti sa zajednicom, a ne za zajednicu, i istovremeno uče i imaju koristi od provođenja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</w:p>
    <w:p w:rsidR="00AD3317" w:rsidRPr="00AD3317" w:rsidRDefault="00F65639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7. CILJ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NA </w:t>
      </w: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SKUPINA 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I KORISNICI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„Korisnici“ ili „ciljna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skupina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 zajednici“ se obično posmatraju kao oni koji imaju koristi od konkretne aktivnosti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. Projekti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čine pomak perspektive za „ciljanu grupu u zajednici“ ili „korisnike“ aktivnosti, koji zajedno sa učenicima postaju „suizvršioci“ aktivnosti. Opis ,,korisnika''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uključuje: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broj direktnih i indirektnih korisnika, njihov socio-ekonomski status, starosni ili školski uzrast, zaposlenost;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tip stanovništva (gradsko ili ruralno);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osobe sa invaliditetom ili zdravstvenim problemima;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- tražioci azila, migranti, ljudi lišeni slobode, manjine, itd.       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Na ovaj način je moguće procijeniti pogodnost aktivnosti predloženih u iskustvu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Predlažemo vam da uključite detaljne informacije o korisnicima projekta i kako učestvuju u iskustvu.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F65639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8. UMREŽAVANJ</w:t>
      </w:r>
      <w:r w:rsidR="00AD3317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E U ZAJEDNICI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obogaćuju se kada se oslanjaju na djelovanje više aktera i sinergiju više institucija, društvenih organizacija, državnih organa,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kompanija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koja djeluju u zajednici i koji mogu sklapati međusobne sporazume o radu, saradnji, savezima ili mrežama. Te veze doprinose održivosti iskustva i promovišu pozitivan reciprocitet. One uključuju saradnju sa drugim članovima zajednice koja je uglavnom usmjerena na rješavanje potreba, utvrđivanje problema i potrebnih akcija u zajednici međusektorskim radnim pristupom.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9. VEZA SA </w:t>
      </w:r>
      <w:r w:rsidR="00F65639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NASTAVNIM PLANOM I PROGRAMOM, PREDMETIMA ILI SADRŽAJEM UČENJ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Projekti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imaju pedagošku namjeru da poboljšaju kvalitet učenja i ponude aktivan odgovor na stvarne i hitne potrebe zajednice.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lastRenderedPageBreak/>
        <w:t xml:space="preserve">Od suštinskog je značaja za ove projekte da se sadržaj nastavnog plana i programa primjeni u praksi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da omoguće učenicima da razviju nastavne vještine i sadržaj.</w:t>
      </w:r>
    </w:p>
    <w:p w:rsidR="00F65639" w:rsidRDefault="00F6563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Povezivanje prakse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sa formalnim učenjem omogućava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primjene znanja i vještine u stvarnom kontekstu i izgrade d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jelotvorne i aktivne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građanske vještine za dobrobit svoje zajednice. Namjerna integracija obrazovnih iskustava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sa nastavnim sadržajem određenih područja ili predmeta takođe promoviše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produbljeno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razmišljanje o aktivnostima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procesu učenja.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Kombinovanje nastavnih sadržaja omogućava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progresivno grade složeniju viziju svijeta,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 time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omogućava im da bolje rješavaju svakodnevne probleme. Interdisciplinarnost između nastavnih područja ili oblasti omogućava multidimenzionalni način rada, jer rješava probleme iz različitih perspektiva.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10. 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CILJEVI UČENJA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Ciljevi učenja treba da budu specifični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mjerljivi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 xml:space="preserve">. Treba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da imaju za cilj obradu nastavnih sadržaja kroz projekat, kao što su koncepti, metode, vještine i procedure, kao i vrijednosti i stavovi.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11. 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CILJEVI SERVISA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Cil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jevi servisa takođe treba budu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specifični i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mjerljivi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, ali se odnose na servis u zajednici. Oni podrazumijevaju objašnjenje očekivanih postignuća u vezi sa smanjivanjem ili rješavanjem problema u zajednici. Oni se takođe mogu smatrati „ciljevima koje treba postići“. On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i bi u isto vrijeme treba da budu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dovoljno prilagodljivi da bi se prim</w:t>
      </w:r>
      <w:r w:rsidR="00A529CC">
        <w:rPr>
          <w:rFonts w:ascii="Cambria" w:eastAsia="Times New Roman" w:hAnsi="Cambria" w:cs="Times New Roman"/>
          <w:color w:val="000000"/>
          <w:lang w:val="sr-Latn-BA" w:eastAsia="en-US"/>
        </w:rPr>
        <w:t>i</w:t>
      </w:r>
      <w:bookmarkStart w:id="0" w:name="_GoBack"/>
      <w:bookmarkEnd w:id="0"/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jenili u različitim okolnostima koje mogu nastati tokom cijelog projekta. Predlažemo da ciljeve projekta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navedete prema karakteristikama da su specifični, mjerljivi, dostižni, realni i vremenski ograničen.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12. NAČIN PROCJENE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Procjena je proces usmjeren na razmišljanje o postignućima i učincima izvedenih radnji, kako bi se mogle vrednovati prekretnice u projektu, ispraviti greške i po potrebi promijeniti ili prilagoditi projekat. Takođe podrazumijeva utvrđivanje da li su ispunjene sve planirane faze i očekivani ciljevi.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Kroz stalni proces praćenja projekta, moguće je provjeriti periodične / završne rezultate i postignuća, i ispraviti neke stvari ili nastaviti sa planiranim tokom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Poželjno je da proces procjene uključuje sve aktere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da se izvodi na participativan i demokratski način. Važno je uzeti u obzir ne samo kvantitativne već i kvalitativne aspekte iskustva, biti spremni za nepredviđene događaje i njihove posljedice kako biste prihvatili proces kao takav, a ne samo rezultate. Procjena projekta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takođe mogu omogućiti obrazovnoj ustanovi da utvrdi uticaj projekta na akademske učinke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, učešće institucija i škole.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13. PROSLAVA</w:t>
      </w:r>
    </w:p>
    <w:p w:rsidR="00AD3317" w:rsidRPr="00AD3317" w:rsidRDefault="00F65639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>
        <w:rPr>
          <w:rFonts w:ascii="Cambria" w:eastAsia="Times New Roman" w:hAnsi="Cambria" w:cs="Times New Roman"/>
          <w:color w:val="000000"/>
          <w:lang w:val="sr-Latn-BA" w:eastAsia="en-US"/>
        </w:rPr>
        <w:t>U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Servisnom-Učenju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proslava je vrijeme za oživljavanje i dijeljenje naših iskustava. Odavanje poštovanja učesnicima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slavlje jačaju samopouzdanje pojedinca i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skupine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povećavaju prepoznatljivost dostignuća u cjelini. Proslava nudi glavnim učesnicima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iskustva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zasluženo priznanje zajednice. Pomaže u razbijanju stereotipa i predrasuda i </w:t>
      </w:r>
      <w:r>
        <w:rPr>
          <w:rFonts w:ascii="Cambria" w:eastAsia="Times New Roman" w:hAnsi="Cambria" w:cs="Times New Roman"/>
          <w:color w:val="000000"/>
          <w:lang w:val="sr-Latn-BA" w:eastAsia="en-US"/>
        </w:rPr>
        <w:t>većoj vidljivosti</w:t>
      </w:r>
      <w:r w:rsidR="00AD3317"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posvećenosti i delovanja djece i mladih. Obično su proslave otvorene velikom krugu ljudi i predstavljaju mjesto u kome se dodjeljuju zahvalnice, diplome, medalje ili neka druga sredstva službenog priznanja.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14. REFLEKSIJA (</w:t>
      </w:r>
      <w:r w:rsidR="00F65639"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RAZMIŠLJANJE</w:t>
      </w: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 O URAĐENOM)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Razmišljanje o urađenom promoviše učvršćivanje naučenog sadržaja, samoposmatranje (introspekciju), samosv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j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esnost i odnose u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skupini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Aktivnosti refleksije takođe omogućavaju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da postanu svjesni svog učenja i da uvježbavaju kritičko mišljenje i građanski angažman. Učenicima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/ama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se pruža mogućnost da ostvare svoja prava i utvrde odgovornosti,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lastRenderedPageBreak/>
        <w:t>jer su uključeni u pitanja koja ih se tiču i koja u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tiču na njihov život. Servisno-U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čenje obuhvata aktivnosti koje razvijaju i jačaju razmišljanja o opštem dobru, društvenim pitanjima, a sve u kontekstu koji omogućava izgradnju sopstvenog identiteta.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O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ve aktivnosti su suštinsko sredstvo kojim se osiguravaju povratne informacije od korisnika i aktivna uloga svih učesnika.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15. REZULTATI I UTICAJ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Rezultati ili učinci bilo kog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treba da budu mjerljivi kako bi pokazali promjenu u poređenju sa početnim uslovima učenja i problema koji se rješava, postizanje očekivanih ciljeva, uticaj na akademska postignuća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učenika/ca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kvalitet života u zajednici. Ove transformacije mogu se registrovati i kroz svjedo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džbu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učesnika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korisnika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/ca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Preporučljivo je da se procjena uticaja vrši na osnovu navedenih ciljeva učenja i servisa i posebnih kvalitativnih i kvantitativnih pokazatelja, a ne samo opšteg pregleda.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Kroz stalni proces praćenja projekta, moguće je provjeriti periodične /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završne rezultate i postignuća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ispraviti neke stvari ili nastaviti sa planiranim t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ijekom 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>. Ovo uključuje učenje, aktivnosti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 xml:space="preserve"> servisa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i iskustvo u cjelini. Čineći to, možemo dati prikaz opsega u kome su izvedene radnje pomogle preobličavanju stvarnosti zajednice.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>16. REGISTRACIJA, SISTEMATIZACIJA I KOMUNIKACIJA</w:t>
      </w:r>
    </w:p>
    <w:p w:rsidR="00AD3317" w:rsidRPr="00AD3317" w:rsidRDefault="00AD3317" w:rsidP="00AD3317">
      <w:pPr>
        <w:spacing w:line="240" w:lineRule="auto"/>
        <w:jc w:val="both"/>
        <w:rPr>
          <w:rFonts w:ascii="Cambria" w:eastAsia="Times New Roman" w:hAnsi="Cambria" w:cs="Times New Roman"/>
          <w:color w:val="000000"/>
          <w:lang w:val="sr-Latn-BA" w:eastAsia="en-US"/>
        </w:rPr>
      </w:pP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Sistematizacija je zbirka priča, anegdota, osjećanja i podataka, utvrđivanje karakteristika obavljenih aktivnosti, prednosti i slabosti iskustva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. To je takođe sredstvo za izgradnju kolektivnog znanja, jer je usmjereno na dobijanje konačnog proizvoda koji sažima cjelokupno iskustvo. Sistematski zapis omogućava čuvanje „istorije“ projekta i njegovo širenje među različitim članovima zajednice, drugim institucijama, itd. Koliko pažljivo i učinkovito provodimo sistematizaciju i komunikaciju (u smislu sadržaja i oblika: ortografija, sintaksa, semantika itd.) toliko ćemo veći imati uticaj na konačni kvalitet prezentacije projekta. Kada iskustvo </w:t>
      </w:r>
      <w:r w:rsidR="00F65639">
        <w:rPr>
          <w:rFonts w:ascii="Cambria" w:eastAsia="Times New Roman" w:hAnsi="Cambria" w:cs="Times New Roman"/>
          <w:color w:val="000000"/>
          <w:lang w:val="sr-Latn-BA" w:eastAsia="en-US"/>
        </w:rPr>
        <w:t>Servisnog-Učenja</w:t>
      </w:r>
      <w:r w:rsidRPr="00AD3317">
        <w:rPr>
          <w:rFonts w:ascii="Cambria" w:eastAsia="Times New Roman" w:hAnsi="Cambria" w:cs="Times New Roman"/>
          <w:color w:val="000000"/>
          <w:lang w:val="sr-Latn-BA" w:eastAsia="en-US"/>
        </w:rPr>
        <w:t xml:space="preserve"> nije dobro opisano ili objašnjeno to ne dozvoljava procjeniteljima da ga vide kao dobrog. </w:t>
      </w:r>
    </w:p>
    <w:p w:rsidR="00AD3317" w:rsidRPr="00AD3317" w:rsidRDefault="00AD3317" w:rsidP="00AD3317">
      <w:pPr>
        <w:spacing w:line="240" w:lineRule="auto"/>
        <w:rPr>
          <w:rFonts w:ascii="Cambria" w:eastAsia="Times New Roman" w:hAnsi="Cambria" w:cs="Times New Roman"/>
          <w:color w:val="000000"/>
          <w:lang w:val="sr-Latn-BA" w:eastAsia="en-US"/>
        </w:rPr>
      </w:pPr>
    </w:p>
    <w:p w:rsidR="00AD3317" w:rsidRPr="00AD3317" w:rsidRDefault="00AD3317" w:rsidP="00AD3317">
      <w:pPr>
        <w:spacing w:line="240" w:lineRule="auto"/>
        <w:rPr>
          <w:rFonts w:ascii="Calibri" w:eastAsia="Calibri" w:hAnsi="Calibri" w:cs="Times New Roman"/>
          <w:b/>
          <w:lang w:val="sr-Cyrl-BA" w:eastAsia="en-US"/>
        </w:rPr>
      </w:pPr>
      <w:r w:rsidRPr="00AD3317">
        <w:rPr>
          <w:rFonts w:ascii="Cambria" w:eastAsia="Times New Roman" w:hAnsi="Cambria" w:cs="Times New Roman"/>
          <w:b/>
          <w:color w:val="000000"/>
          <w:lang w:val="sr-Latn-BA" w:eastAsia="en-US"/>
        </w:rPr>
        <w:t>Prijedlog: Popunite obrazac zajedno sa učenicima i drugim uključenim nastavnicima.</w:t>
      </w:r>
    </w:p>
    <w:p w:rsidR="00423F4A" w:rsidRPr="00AD3317" w:rsidRDefault="00423F4A" w:rsidP="00AD3317"/>
    <w:sectPr w:rsidR="00423F4A" w:rsidRPr="00AD3317" w:rsidSect="00F65639">
      <w:headerReference w:type="default" r:id="rId9"/>
      <w:footerReference w:type="default" r:id="rId10"/>
      <w:pgSz w:w="12240" w:h="15840"/>
      <w:pgMar w:top="720" w:right="720" w:bottom="720" w:left="72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42" w:rsidRDefault="00964A42" w:rsidP="00F231FC">
      <w:pPr>
        <w:spacing w:line="240" w:lineRule="auto"/>
      </w:pPr>
      <w:r>
        <w:separator/>
      </w:r>
    </w:p>
  </w:endnote>
  <w:endnote w:type="continuationSeparator" w:id="0">
    <w:p w:rsidR="00964A42" w:rsidRDefault="00964A42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39" w:rsidRDefault="00F65639" w:rsidP="00AA7C3B">
    <w:pPr>
      <w:pStyle w:val="Podnoje"/>
      <w:jc w:val="center"/>
      <w:rPr>
        <w:color w:val="008A3E"/>
      </w:rPr>
    </w:pPr>
  </w:p>
  <w:p w:rsidR="006F066A" w:rsidRPr="00AA7C3B" w:rsidRDefault="006F066A" w:rsidP="00AA7C3B">
    <w:pPr>
      <w:pStyle w:val="Podnoje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6F066A" w:rsidRDefault="006F066A" w:rsidP="00AA7C3B">
    <w:pPr>
      <w:pStyle w:val="Podnoje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42" w:rsidRDefault="00964A42" w:rsidP="00F231FC">
      <w:pPr>
        <w:spacing w:line="240" w:lineRule="auto"/>
      </w:pPr>
      <w:r>
        <w:separator/>
      </w:r>
    </w:p>
  </w:footnote>
  <w:footnote w:type="continuationSeparator" w:id="0">
    <w:p w:rsidR="00964A42" w:rsidRDefault="00964A42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A" w:rsidRDefault="006F066A">
    <w:pPr>
      <w:pStyle w:val="Zaglavlje"/>
    </w:pPr>
    <w:r>
      <w:rPr>
        <w:noProof/>
        <w:lang w:val="bs-Latn-BA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639" w:rsidRDefault="00F656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47BB4"/>
    <w:rsid w:val="000B21C2"/>
    <w:rsid w:val="001423DC"/>
    <w:rsid w:val="001443AF"/>
    <w:rsid w:val="00155715"/>
    <w:rsid w:val="00167666"/>
    <w:rsid w:val="00191DC6"/>
    <w:rsid w:val="00194848"/>
    <w:rsid w:val="001A0C66"/>
    <w:rsid w:val="001D6C34"/>
    <w:rsid w:val="002119E6"/>
    <w:rsid w:val="00225E0B"/>
    <w:rsid w:val="002541CB"/>
    <w:rsid w:val="002864F2"/>
    <w:rsid w:val="00296F7F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411ED2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64680"/>
    <w:rsid w:val="005B10A2"/>
    <w:rsid w:val="005E4A46"/>
    <w:rsid w:val="005F1944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90A99"/>
    <w:rsid w:val="008B136E"/>
    <w:rsid w:val="008B79AF"/>
    <w:rsid w:val="008C6D37"/>
    <w:rsid w:val="00964A42"/>
    <w:rsid w:val="009E64EA"/>
    <w:rsid w:val="00A3120B"/>
    <w:rsid w:val="00A44266"/>
    <w:rsid w:val="00A529CC"/>
    <w:rsid w:val="00A83608"/>
    <w:rsid w:val="00A9757E"/>
    <w:rsid w:val="00AA0C07"/>
    <w:rsid w:val="00AA5CED"/>
    <w:rsid w:val="00AA7C3B"/>
    <w:rsid w:val="00AD2CF7"/>
    <w:rsid w:val="00AD3317"/>
    <w:rsid w:val="00AD511A"/>
    <w:rsid w:val="00B24B39"/>
    <w:rsid w:val="00B92071"/>
    <w:rsid w:val="00BC6130"/>
    <w:rsid w:val="00BE4B90"/>
    <w:rsid w:val="00C24A94"/>
    <w:rsid w:val="00C431B1"/>
    <w:rsid w:val="00C4484F"/>
    <w:rsid w:val="00C76BD3"/>
    <w:rsid w:val="00CB7A93"/>
    <w:rsid w:val="00CF19C7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65639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B334F-2D8C-45B1-AEE0-3496B3B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3">
    <w:name w:val="43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etkatablice">
    <w:name w:val="Table Grid"/>
    <w:basedOn w:val="Obinatablica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1FC"/>
  </w:style>
  <w:style w:type="paragraph" w:styleId="Podnoje">
    <w:name w:val="footer"/>
    <w:basedOn w:val="Normal"/>
    <w:link w:val="Podno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1FC"/>
  </w:style>
  <w:style w:type="character" w:styleId="Hiperveza">
    <w:name w:val="Hyperlink"/>
    <w:basedOn w:val="Zadanifontodlomka"/>
    <w:uiPriority w:val="99"/>
    <w:unhideWhenUsed/>
    <w:rsid w:val="0035075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AA21-6EEB-4C1A-A5E6-C3BE4215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Zorica Koncul</cp:lastModifiedBy>
  <cp:revision>3</cp:revision>
  <cp:lastPrinted>2020-04-28T12:38:00Z</cp:lastPrinted>
  <dcterms:created xsi:type="dcterms:W3CDTF">2020-05-07T22:56:00Z</dcterms:created>
  <dcterms:modified xsi:type="dcterms:W3CDTF">2020-05-08T20:52:00Z</dcterms:modified>
</cp:coreProperties>
</file>